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487D47" w:rsidRDefault="00671331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487D47">
        <w:rPr>
          <w:rFonts w:eastAsia="Times New Roman" w:cs="Times New Roman"/>
          <w:b/>
          <w:bCs/>
          <w:sz w:val="36"/>
          <w:szCs w:val="36"/>
          <w:lang w:eastAsia="hu-HU"/>
        </w:rPr>
        <w:t>Vonalvizsga</w:t>
      </w:r>
      <w:r w:rsidR="005F56D7" w:rsidRPr="00487D4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5F56D7" w:rsidRPr="00487D47" w:rsidRDefault="00671331" w:rsidP="0067133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87D47">
        <w:rPr>
          <w:rFonts w:eastAsia="Times New Roman" w:cs="Times New Roman"/>
          <w:sz w:val="24"/>
          <w:szCs w:val="24"/>
          <w:lang w:eastAsia="hu-HU"/>
        </w:rPr>
        <w:t>víziút</w:t>
      </w:r>
      <w:proofErr w:type="spellEnd"/>
      <w:r w:rsidRPr="00487D47">
        <w:rPr>
          <w:rFonts w:eastAsia="Times New Roman" w:cs="Times New Roman"/>
          <w:sz w:val="24"/>
          <w:szCs w:val="24"/>
          <w:lang w:eastAsia="hu-HU"/>
        </w:rPr>
        <w:t xml:space="preserve"> vonalvizsga bizonyítványban megjelölt szakaszának ismeretéből tett vizsga. </w:t>
      </w:r>
    </w:p>
    <w:p w:rsidR="000C56AC" w:rsidRPr="00487D47" w:rsidRDefault="000C56AC" w:rsidP="000C56A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 xml:space="preserve">Vonalvizsga a Dunára és vízrendszerére, valamint </w:t>
      </w:r>
      <w:proofErr w:type="spellStart"/>
      <w:r w:rsidRPr="00487D47">
        <w:rPr>
          <w:rFonts w:eastAsia="Times New Roman" w:cs="Times New Roman"/>
          <w:sz w:val="24"/>
          <w:szCs w:val="24"/>
          <w:lang w:eastAsia="hu-HU"/>
        </w:rPr>
        <w:t>víziútnak</w:t>
      </w:r>
      <w:proofErr w:type="spellEnd"/>
      <w:r w:rsidRPr="00487D47">
        <w:rPr>
          <w:rFonts w:eastAsia="Times New Roman" w:cs="Times New Roman"/>
          <w:sz w:val="24"/>
          <w:szCs w:val="24"/>
          <w:lang w:eastAsia="hu-HU"/>
        </w:rPr>
        <w:t xml:space="preserve"> nyilvánított vízterületre tehető.</w:t>
      </w:r>
    </w:p>
    <w:p w:rsidR="000C56AC" w:rsidRPr="00487D47" w:rsidRDefault="000C56AC" w:rsidP="000C56A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Kishajóra I.</w:t>
      </w:r>
      <w:r w:rsidR="00C42D4A" w:rsidRPr="00487D47">
        <w:rPr>
          <w:rFonts w:eastAsia="Times New Roman" w:cs="Times New Roman"/>
          <w:sz w:val="24"/>
          <w:szCs w:val="24"/>
          <w:lang w:eastAsia="hu-HU"/>
        </w:rPr>
        <w:t xml:space="preserve"> szinten</w:t>
      </w:r>
      <w:r w:rsidRPr="00487D47">
        <w:rPr>
          <w:rFonts w:eastAsia="Times New Roman" w:cs="Times New Roman"/>
          <w:sz w:val="24"/>
          <w:szCs w:val="24"/>
          <w:lang w:eastAsia="hu-HU"/>
        </w:rPr>
        <w:t xml:space="preserve">, nagyhajóra II. szinten, tengeri </w:t>
      </w:r>
      <w:proofErr w:type="spellStart"/>
      <w:r w:rsidRPr="00487D47">
        <w:rPr>
          <w:rFonts w:eastAsia="Times New Roman" w:cs="Times New Roman"/>
          <w:sz w:val="24"/>
          <w:szCs w:val="24"/>
          <w:lang w:eastAsia="hu-HU"/>
        </w:rPr>
        <w:t>partmenti</w:t>
      </w:r>
      <w:proofErr w:type="spellEnd"/>
      <w:r w:rsidRPr="00487D47">
        <w:rPr>
          <w:rFonts w:eastAsia="Times New Roman" w:cs="Times New Roman"/>
          <w:sz w:val="24"/>
          <w:szCs w:val="24"/>
          <w:lang w:eastAsia="hu-HU"/>
        </w:rPr>
        <w:t xml:space="preserve"> hajózási körzetre vonatkozó szabályokra is kiterjedően III. sz</w:t>
      </w:r>
      <w:bookmarkStart w:id="0" w:name="_GoBack"/>
      <w:bookmarkEnd w:id="0"/>
      <w:r w:rsidRPr="00487D47">
        <w:rPr>
          <w:rFonts w:eastAsia="Times New Roman" w:cs="Times New Roman"/>
          <w:sz w:val="24"/>
          <w:szCs w:val="24"/>
          <w:lang w:eastAsia="hu-HU"/>
        </w:rPr>
        <w:t>inten tehető.</w:t>
      </w:r>
    </w:p>
    <w:p w:rsidR="000C56AC" w:rsidRPr="00487D47" w:rsidRDefault="003008B3" w:rsidP="000C56A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A</w:t>
      </w:r>
      <w:r w:rsidR="000C56AC" w:rsidRPr="00487D47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="000C56AC" w:rsidRPr="00487D47">
        <w:rPr>
          <w:rFonts w:eastAsia="Times New Roman" w:cs="Times New Roman"/>
          <w:sz w:val="24"/>
          <w:szCs w:val="24"/>
          <w:lang w:eastAsia="hu-HU"/>
        </w:rPr>
        <w:t>víziútnak</w:t>
      </w:r>
      <w:proofErr w:type="spellEnd"/>
      <w:r w:rsidR="000C56AC" w:rsidRPr="00487D47">
        <w:rPr>
          <w:rFonts w:eastAsia="Times New Roman" w:cs="Times New Roman"/>
          <w:sz w:val="24"/>
          <w:szCs w:val="24"/>
          <w:lang w:eastAsia="hu-HU"/>
        </w:rPr>
        <w:t xml:space="preserve"> nem minősített valamennyi magyarországi vízterületre érvényes</w:t>
      </w:r>
    </w:p>
    <w:p w:rsidR="005F56D7" w:rsidRPr="00487D4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483B41" w:rsidRPr="00487D47" w:rsidRDefault="00483B41" w:rsidP="00483B41">
      <w:pPr>
        <w:spacing w:before="100" w:beforeAutospacing="1" w:after="100" w:afterAutospacing="1"/>
        <w:ind w:left="3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I. szintű vonalvizsga</w:t>
      </w:r>
    </w:p>
    <w:p w:rsidR="00483B41" w:rsidRPr="00487D47" w:rsidRDefault="00483B41" w:rsidP="00483B41">
      <w:pPr>
        <w:pStyle w:val="Listaszerbekezds"/>
        <w:numPr>
          <w:ilvl w:val="0"/>
          <w:numId w:val="13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szakasz ismeret I. (tartalmazza a helyi </w:t>
      </w:r>
      <w:proofErr w:type="spellStart"/>
      <w:r w:rsidRPr="00487D47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víziközlekedési</w:t>
      </w:r>
      <w:proofErr w:type="spellEnd"/>
      <w:r w:rsidRPr="00487D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 ismerete, gázlók és vízmércék, hajózási akadályok, hajó méreteinek meghatározása, a szakasz meghajózásának ismertetése témaköröket)</w:t>
      </w:r>
    </w:p>
    <w:p w:rsidR="00483B41" w:rsidRPr="00487D47" w:rsidRDefault="00483B41" w:rsidP="00483B41">
      <w:pPr>
        <w:spacing w:before="100" w:beforeAutospacing="1" w:after="100" w:afterAutospacing="1"/>
        <w:ind w:left="284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87D47">
        <w:rPr>
          <w:rFonts w:eastAsia="Times New Roman" w:cs="Times New Roman"/>
          <w:color w:val="000000"/>
          <w:sz w:val="24"/>
          <w:szCs w:val="24"/>
          <w:lang w:eastAsia="hu-HU"/>
        </w:rPr>
        <w:t>II. szintű vonalvizsga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>vaktérkép kitöltése;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 xml:space="preserve">szakasz ismeret II. (tartalmazza a helyi </w:t>
      </w:r>
      <w:proofErr w:type="spellStart"/>
      <w:r w:rsidRPr="00487D47">
        <w:rPr>
          <w:color w:val="000000"/>
        </w:rPr>
        <w:t>víziközlekedési</w:t>
      </w:r>
      <w:proofErr w:type="spellEnd"/>
      <w:r w:rsidRPr="00487D47">
        <w:rPr>
          <w:color w:val="000000"/>
        </w:rPr>
        <w:t xml:space="preserve"> szabályok ismerete, gázlók és vízmércék, hajózási akadályok, hajó méreteinek meghatározása, a szakasz meghajózásának ismertetése témaköröket)</w:t>
      </w:r>
    </w:p>
    <w:p w:rsidR="00483B41" w:rsidRPr="00487D47" w:rsidRDefault="00483B41" w:rsidP="00483B41">
      <w:pPr>
        <w:spacing w:before="100" w:beforeAutospacing="1" w:after="100" w:afterAutospacing="1"/>
        <w:ind w:left="284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487D47">
        <w:rPr>
          <w:rFonts w:eastAsia="Times New Roman" w:cs="Times New Roman"/>
          <w:color w:val="000000"/>
          <w:sz w:val="24"/>
          <w:szCs w:val="24"/>
          <w:lang w:eastAsia="hu-HU"/>
        </w:rPr>
        <w:t>III. szintű vonalvizsga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>vaktérkép kitöltése;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 xml:space="preserve">szakasz ismeret II. (tartalmazza a helyi </w:t>
      </w:r>
      <w:proofErr w:type="spellStart"/>
      <w:r w:rsidRPr="00487D47">
        <w:rPr>
          <w:color w:val="000000"/>
        </w:rPr>
        <w:t>víziközlekedési</w:t>
      </w:r>
      <w:proofErr w:type="spellEnd"/>
      <w:r w:rsidRPr="00487D47">
        <w:rPr>
          <w:color w:val="000000"/>
        </w:rPr>
        <w:t xml:space="preserve"> szabályok ismerete, gázlók és vízmércék, hajózási akadályok, hajó méreteinek meghatározása, a szakasz meghajózásának ismertetése témaköröket)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>COLREG (a tengeren való összeütközések megelőzésére vonatkozó nemzetközi szabályok ismerete – beleértve a navigációs jeleket, a kitűzést és bójázást –, valamint a tengeri szakasz közlekedési szabályzata)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>Parti navigációs ismeretek teszt (útvonal meghatározása, a pozícióvonalak és a hajó helyzetének meghatározása, hajózási nyomtatványok és kiadványok, tengerészeti térképek használata, navigációs jelek és bójázási rendszerek, tájoló használata, az ár-apály ingadozás alapjai)</w:t>
      </w:r>
    </w:p>
    <w:p w:rsidR="00483B41" w:rsidRPr="00487D47" w:rsidRDefault="00483B41" w:rsidP="00483B41">
      <w:pPr>
        <w:pStyle w:val="NormlWeb"/>
        <w:numPr>
          <w:ilvl w:val="0"/>
          <w:numId w:val="15"/>
        </w:numPr>
        <w:spacing w:before="0" w:beforeAutospacing="0" w:after="20" w:afterAutospacing="0"/>
        <w:ind w:left="709"/>
        <w:jc w:val="both"/>
        <w:rPr>
          <w:color w:val="000000"/>
        </w:rPr>
      </w:pPr>
      <w:r w:rsidRPr="00487D47">
        <w:rPr>
          <w:color w:val="000000"/>
        </w:rPr>
        <w:t>Parti navigációs ismeretek szóbeli (útvonal meghatározása, a pozícióvonalak és a hajó helyzetének meghatározása, hajózási nyomtatványok és kiadványok, tengerészeti térképek használata, navigációs jelek és bójázási rendszerek, tájoló használata, az ár-apály ingadozás alapjai)</w:t>
      </w:r>
    </w:p>
    <w:p w:rsidR="005F56D7" w:rsidRPr="00487D4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487D4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487D4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07436B" w:rsidRPr="00487D47" w:rsidRDefault="0007436B" w:rsidP="000743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Érvényes hajós szolgálati könyv (HSZK).</w:t>
      </w:r>
    </w:p>
    <w:p w:rsidR="00483B41" w:rsidRPr="00487D47" w:rsidRDefault="00483B41" w:rsidP="00483B41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D4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Fedélzeti szolgálat ellátására vonatkozó egészségi alkalmassági igazolása.</w:t>
      </w:r>
    </w:p>
    <w:p w:rsidR="0007436B" w:rsidRPr="00487D47" w:rsidRDefault="0007436B" w:rsidP="000743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A gyakorlat megszerzésének módjai:</w:t>
      </w:r>
    </w:p>
    <w:p w:rsidR="002530A1" w:rsidRPr="00487D47" w:rsidRDefault="003008B3" w:rsidP="0007436B">
      <w:pPr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vizsgára bocsátást arra a vízterületre lehet kérni, amelyen – a Balaton, a Velencei-tó és a Fertő-tó kivételével – 8 hegy- és 8 völgymeneti ú</w:t>
      </w:r>
      <w:r w:rsidR="002530A1" w:rsidRPr="00487D47">
        <w:rPr>
          <w:rFonts w:eastAsia="Times New Roman" w:cs="Times New Roman"/>
          <w:sz w:val="24"/>
          <w:szCs w:val="24"/>
          <w:lang w:eastAsia="hu-HU"/>
        </w:rPr>
        <w:t>t megtételét a jelölt igazolta.</w:t>
      </w:r>
    </w:p>
    <w:p w:rsidR="003008B3" w:rsidRPr="00487D47" w:rsidRDefault="003008B3" w:rsidP="0007436B">
      <w:pPr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A Balatonon 60 nap, a Velencei-tavon és a Fertő-tavon 30 nap kormányosi vagy annál magasabb szintű fedélzeti szolgálatot kell igazolni</w:t>
      </w:r>
      <w:r w:rsidR="002530A1" w:rsidRPr="00487D47">
        <w:rPr>
          <w:rFonts w:eastAsia="Times New Roman" w:cs="Times New Roman"/>
          <w:sz w:val="24"/>
          <w:szCs w:val="24"/>
          <w:lang w:eastAsia="hu-HU"/>
        </w:rPr>
        <w:t>.</w:t>
      </w:r>
    </w:p>
    <w:p w:rsidR="003008B3" w:rsidRPr="00487D47" w:rsidRDefault="0007436B" w:rsidP="000743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f</w:t>
      </w:r>
      <w:r w:rsidR="003008B3" w:rsidRPr="00487D47">
        <w:rPr>
          <w:rFonts w:eastAsia="Times New Roman" w:cs="Times New Roman"/>
          <w:sz w:val="24"/>
          <w:szCs w:val="24"/>
          <w:lang w:eastAsia="hu-HU"/>
        </w:rPr>
        <w:t xml:space="preserve">eltétele német vagy orosz nyelvből a vizsgaközpont által megbízott szakmai vizsgabizottság előtt tett szakmai nyelvismeretet tanúsító vizsga, ha a jelölt nemzetközi forgalom számára megnyitott </w:t>
      </w:r>
      <w:proofErr w:type="spellStart"/>
      <w:r w:rsidR="003008B3" w:rsidRPr="00487D47">
        <w:rPr>
          <w:rFonts w:eastAsia="Times New Roman" w:cs="Times New Roman"/>
          <w:sz w:val="24"/>
          <w:szCs w:val="24"/>
          <w:lang w:eastAsia="hu-HU"/>
        </w:rPr>
        <w:t>víziútra</w:t>
      </w:r>
      <w:proofErr w:type="spellEnd"/>
      <w:r w:rsidR="003008B3" w:rsidRPr="00487D47">
        <w:rPr>
          <w:rFonts w:eastAsia="Times New Roman" w:cs="Times New Roman"/>
          <w:sz w:val="24"/>
          <w:szCs w:val="24"/>
          <w:lang w:eastAsia="hu-HU"/>
        </w:rPr>
        <w:t xml:space="preserve"> kíván vonalismereti vizsgát tenni.</w:t>
      </w:r>
    </w:p>
    <w:p w:rsidR="004E11C5" w:rsidRPr="00487D4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487D47">
        <w:rPr>
          <w:rFonts w:eastAsia="Times New Roman" w:cs="Times New Roman"/>
          <w:sz w:val="24"/>
          <w:szCs w:val="24"/>
          <w:lang w:eastAsia="hu-HU"/>
        </w:rPr>
        <w:t>Vizsgadíj befizetésének igazolása.</w:t>
      </w:r>
    </w:p>
    <w:p w:rsidR="004D088D" w:rsidRPr="00487D47" w:rsidRDefault="004D088D">
      <w:pPr>
        <w:rPr>
          <w:rFonts w:cs="Times New Roman"/>
        </w:rPr>
      </w:pPr>
    </w:p>
    <w:sectPr w:rsidR="004D088D" w:rsidRPr="004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D3895"/>
    <w:multiLevelType w:val="hybridMultilevel"/>
    <w:tmpl w:val="B2747D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C74A5"/>
    <w:multiLevelType w:val="hybridMultilevel"/>
    <w:tmpl w:val="7EC6F77A"/>
    <w:lvl w:ilvl="0" w:tplc="C21E6EDC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275F19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DD3514A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54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4874FC"/>
    <w:multiLevelType w:val="hybridMultilevel"/>
    <w:tmpl w:val="8EC46B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7436B"/>
    <w:rsid w:val="000C56AC"/>
    <w:rsid w:val="00155C8F"/>
    <w:rsid w:val="001B3E08"/>
    <w:rsid w:val="001D1AC2"/>
    <w:rsid w:val="00231607"/>
    <w:rsid w:val="00231FCF"/>
    <w:rsid w:val="002530A1"/>
    <w:rsid w:val="003008B3"/>
    <w:rsid w:val="00420945"/>
    <w:rsid w:val="004256EB"/>
    <w:rsid w:val="00483B41"/>
    <w:rsid w:val="00487D47"/>
    <w:rsid w:val="004D088D"/>
    <w:rsid w:val="004E11C5"/>
    <w:rsid w:val="005615A9"/>
    <w:rsid w:val="005F56D7"/>
    <w:rsid w:val="00635041"/>
    <w:rsid w:val="00671331"/>
    <w:rsid w:val="006B12BC"/>
    <w:rsid w:val="006F1E38"/>
    <w:rsid w:val="00704CEF"/>
    <w:rsid w:val="007F6A3A"/>
    <w:rsid w:val="008711DF"/>
    <w:rsid w:val="008C674B"/>
    <w:rsid w:val="008E4EBF"/>
    <w:rsid w:val="00B16A0A"/>
    <w:rsid w:val="00B647E8"/>
    <w:rsid w:val="00BA79AF"/>
    <w:rsid w:val="00C42D4A"/>
    <w:rsid w:val="00C80830"/>
    <w:rsid w:val="00D47086"/>
    <w:rsid w:val="00D47567"/>
    <w:rsid w:val="00D962F9"/>
    <w:rsid w:val="00E160E7"/>
    <w:rsid w:val="00E27A56"/>
    <w:rsid w:val="00E71465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7</cp:revision>
  <dcterms:created xsi:type="dcterms:W3CDTF">2021-01-28T11:30:00Z</dcterms:created>
  <dcterms:modified xsi:type="dcterms:W3CDTF">2021-02-24T13:33:00Z</dcterms:modified>
</cp:coreProperties>
</file>